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>К сведению потребителей Алматинского</w:t>
      </w: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QAZAQGAZ AIMAQ</w:t>
      </w:r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департамента Комитета по регулированию естественных монополий Министерства национальной экономики РК по городу Алматы от </w:t>
      </w:r>
      <w:r w:rsidR="00A07D7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F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ноября </w:t>
      </w:r>
      <w:bookmarkStart w:id="0" w:name="_GoBack"/>
      <w:bookmarkEnd w:id="0"/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A07D7E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тарифы на транспортировку товарного газа по газораспределительным системам Алматинского производственного филиала АО «QAZAQGAZ AIMAQ» за 1000 м3 без учета НДС составят: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8"/>
        <w:gridCol w:w="1899"/>
        <w:gridCol w:w="1929"/>
        <w:gridCol w:w="1889"/>
        <w:gridCol w:w="1929"/>
        <w:gridCol w:w="1867"/>
        <w:gridCol w:w="1929"/>
        <w:gridCol w:w="1929"/>
      </w:tblGrid>
      <w:tr w:rsidR="004238CA" w:rsidRPr="00FD0112" w:rsidTr="004238CA">
        <w:tc>
          <w:tcPr>
            <w:tcW w:w="1928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 г.</w:t>
            </w:r>
          </w:p>
        </w:tc>
        <w:tc>
          <w:tcPr>
            <w:tcW w:w="189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 г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 г</w:t>
            </w:r>
          </w:p>
        </w:tc>
        <w:tc>
          <w:tcPr>
            <w:tcW w:w="188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01.07.2023 г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 г.</w:t>
            </w:r>
          </w:p>
        </w:tc>
        <w:tc>
          <w:tcPr>
            <w:tcW w:w="1867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01.12.2024 г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 г.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01.01.2026 г.</w:t>
            </w:r>
          </w:p>
        </w:tc>
      </w:tr>
      <w:tr w:rsidR="004238CA" w:rsidRPr="00FD0112" w:rsidTr="004238CA">
        <w:tc>
          <w:tcPr>
            <w:tcW w:w="1928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4 166,44</w:t>
            </w:r>
          </w:p>
        </w:tc>
        <w:tc>
          <w:tcPr>
            <w:tcW w:w="189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4 169,84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4 217,44</w:t>
            </w:r>
          </w:p>
        </w:tc>
        <w:tc>
          <w:tcPr>
            <w:tcW w:w="188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4 244,23</w:t>
            </w:r>
          </w:p>
        </w:tc>
        <w:tc>
          <w:tcPr>
            <w:tcW w:w="1929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4 248,18</w:t>
            </w:r>
          </w:p>
        </w:tc>
        <w:tc>
          <w:tcPr>
            <w:tcW w:w="1867" w:type="dxa"/>
          </w:tcPr>
          <w:p w:rsidR="004238CA" w:rsidRPr="00FD0112" w:rsidRDefault="004238CA" w:rsidP="00672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3 202,27</w:t>
            </w:r>
          </w:p>
        </w:tc>
        <w:tc>
          <w:tcPr>
            <w:tcW w:w="1929" w:type="dxa"/>
          </w:tcPr>
          <w:p w:rsidR="004238CA" w:rsidRPr="00FD0112" w:rsidRDefault="004238CA" w:rsidP="004238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29" w:type="dxa"/>
          </w:tcPr>
          <w:p w:rsidR="004238CA" w:rsidRPr="00FD0112" w:rsidRDefault="004238CA" w:rsidP="004238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  <w:r w:rsidRPr="00FD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sectPr w:rsidR="00672238" w:rsidRPr="00FD0112" w:rsidSect="00A07D7E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30376E"/>
    <w:rsid w:val="004238CA"/>
    <w:rsid w:val="00672238"/>
    <w:rsid w:val="007F7A40"/>
    <w:rsid w:val="00A07D7E"/>
    <w:rsid w:val="00A81F4C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0DE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2024-08-14T10:19:00Z</dcterms:created>
  <dcterms:modified xsi:type="dcterms:W3CDTF">2024-11-26T12:34:00Z</dcterms:modified>
</cp:coreProperties>
</file>